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1D" w:rsidRPr="00BA0C81" w:rsidRDefault="00BA0C81" w:rsidP="00BA0C81">
      <w:pPr>
        <w:jc w:val="both"/>
        <w:rPr>
          <w:rFonts w:ascii="Times New Roman" w:hAnsi="Times New Roman" w:cs="Times New Roman"/>
          <w:sz w:val="24"/>
          <w:szCs w:val="24"/>
        </w:rPr>
      </w:pPr>
      <w:r w:rsidRPr="00BA0C81">
        <w:rPr>
          <w:rFonts w:ascii="Times New Roman" w:hAnsi="Times New Roman" w:cs="Times New Roman"/>
          <w:sz w:val="24"/>
          <w:szCs w:val="24"/>
        </w:rPr>
        <w:t xml:space="preserve">        </w:t>
      </w:r>
      <w:r w:rsidR="00980562">
        <w:rPr>
          <w:rFonts w:ascii="Times New Roman" w:hAnsi="Times New Roman" w:cs="Times New Roman"/>
          <w:sz w:val="24"/>
          <w:szCs w:val="24"/>
        </w:rPr>
        <w:t>В связи с тем, что</w:t>
      </w:r>
      <w:r w:rsidRPr="00BA0C81">
        <w:rPr>
          <w:rFonts w:ascii="Times New Roman" w:hAnsi="Times New Roman" w:cs="Times New Roman"/>
          <w:sz w:val="24"/>
          <w:szCs w:val="24"/>
        </w:rPr>
        <w:t xml:space="preserve"> </w:t>
      </w:r>
      <w:r w:rsidR="00980562">
        <w:rPr>
          <w:rFonts w:ascii="Times New Roman" w:hAnsi="Times New Roman" w:cs="Times New Roman"/>
          <w:sz w:val="24"/>
          <w:szCs w:val="24"/>
        </w:rPr>
        <w:t>в</w:t>
      </w:r>
      <w:r w:rsidRPr="00BA0C81">
        <w:rPr>
          <w:rFonts w:ascii="Times New Roman" w:hAnsi="Times New Roman" w:cs="Times New Roman"/>
          <w:sz w:val="24"/>
          <w:szCs w:val="24"/>
        </w:rPr>
        <w:t xml:space="preserve"> 2015</w:t>
      </w:r>
      <w:r w:rsidR="00980562">
        <w:rPr>
          <w:rFonts w:ascii="Times New Roman" w:hAnsi="Times New Roman" w:cs="Times New Roman"/>
          <w:sz w:val="24"/>
          <w:szCs w:val="24"/>
        </w:rPr>
        <w:t xml:space="preserve">-2016г.г. </w:t>
      </w:r>
      <w:r w:rsidRPr="00BA0C81">
        <w:rPr>
          <w:rFonts w:ascii="Times New Roman" w:hAnsi="Times New Roman" w:cs="Times New Roman"/>
          <w:sz w:val="24"/>
          <w:szCs w:val="24"/>
        </w:rPr>
        <w:t>ООО «Тюменская Электросетевая компания» не осуществляло реализацию инвестиционных программ и капиталовложений</w:t>
      </w:r>
      <w:r w:rsidR="00980562">
        <w:rPr>
          <w:rFonts w:ascii="Times New Roman" w:hAnsi="Times New Roman" w:cs="Times New Roman"/>
          <w:sz w:val="24"/>
          <w:szCs w:val="24"/>
        </w:rPr>
        <w:t xml:space="preserve">, договоров с экспертными организациями на проведение технологического и ценового аудита не заключалось. </w:t>
      </w:r>
      <w:r w:rsidR="00D65C02" w:rsidRPr="00BA0C81">
        <w:rPr>
          <w:rFonts w:ascii="Times New Roman" w:hAnsi="Times New Roman" w:cs="Times New Roman"/>
          <w:sz w:val="24"/>
          <w:szCs w:val="24"/>
        </w:rPr>
        <w:t> </w:t>
      </w:r>
    </w:p>
    <w:sectPr w:rsidR="0039141D" w:rsidRPr="00BA0C81" w:rsidSect="00E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5C02"/>
    <w:rsid w:val="00111A15"/>
    <w:rsid w:val="0039141D"/>
    <w:rsid w:val="005B1692"/>
    <w:rsid w:val="00980562"/>
    <w:rsid w:val="00BA0C81"/>
    <w:rsid w:val="00D65C02"/>
    <w:rsid w:val="00E5524A"/>
    <w:rsid w:val="00F6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2016-08-03T06:31:00Z</dcterms:created>
  <dcterms:modified xsi:type="dcterms:W3CDTF">2016-11-11T04:43:00Z</dcterms:modified>
</cp:coreProperties>
</file>