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D" w:rsidRPr="00BA0C81" w:rsidRDefault="00BA0C81" w:rsidP="00BA0C81">
      <w:pPr>
        <w:jc w:val="both"/>
        <w:rPr>
          <w:rFonts w:ascii="Times New Roman" w:hAnsi="Times New Roman" w:cs="Times New Roman"/>
          <w:sz w:val="24"/>
          <w:szCs w:val="24"/>
        </w:rPr>
      </w:pPr>
      <w:r w:rsidRPr="00BA0C81">
        <w:rPr>
          <w:rFonts w:ascii="Times New Roman" w:hAnsi="Times New Roman" w:cs="Times New Roman"/>
          <w:sz w:val="24"/>
          <w:szCs w:val="24"/>
        </w:rPr>
        <w:t xml:space="preserve">         За 2015 год ООО «Тюменская Электросетевая компания» не осуществляло реализацию инвестиционных программ и капиталовложений.</w:t>
      </w:r>
      <w:r w:rsidR="00D65C02" w:rsidRPr="00BA0C81">
        <w:rPr>
          <w:rFonts w:ascii="Times New Roman" w:hAnsi="Times New Roman" w:cs="Times New Roman"/>
          <w:sz w:val="24"/>
          <w:szCs w:val="24"/>
        </w:rPr>
        <w:t> </w:t>
      </w:r>
      <w:r w:rsidR="00F60EC6" w:rsidRPr="00BA0C81">
        <w:rPr>
          <w:rFonts w:ascii="Times New Roman" w:hAnsi="Times New Roman" w:cs="Times New Roman"/>
          <w:sz w:val="24"/>
          <w:szCs w:val="24"/>
        </w:rPr>
        <w:t>На</w:t>
      </w:r>
      <w:r w:rsidR="00D65C02" w:rsidRPr="00BA0C81">
        <w:rPr>
          <w:rFonts w:ascii="Times New Roman" w:hAnsi="Times New Roman" w:cs="Times New Roman"/>
          <w:sz w:val="24"/>
          <w:szCs w:val="24"/>
        </w:rPr>
        <w:t xml:space="preserve"> 201</w:t>
      </w:r>
      <w:r w:rsidR="00F60EC6" w:rsidRPr="00BA0C81">
        <w:rPr>
          <w:rFonts w:ascii="Times New Roman" w:hAnsi="Times New Roman" w:cs="Times New Roman"/>
          <w:sz w:val="24"/>
          <w:szCs w:val="24"/>
        </w:rPr>
        <w:t>6</w:t>
      </w:r>
      <w:r w:rsidR="00D65C02" w:rsidRPr="00BA0C81">
        <w:rPr>
          <w:rFonts w:ascii="Times New Roman" w:hAnsi="Times New Roman" w:cs="Times New Roman"/>
          <w:sz w:val="24"/>
          <w:szCs w:val="24"/>
        </w:rPr>
        <w:t xml:space="preserve">год </w:t>
      </w:r>
      <w:r w:rsidRPr="00BA0C81">
        <w:rPr>
          <w:rFonts w:ascii="Times New Roman" w:hAnsi="Times New Roman" w:cs="Times New Roman"/>
          <w:sz w:val="24"/>
          <w:szCs w:val="24"/>
        </w:rPr>
        <w:t xml:space="preserve">ООО «Тюменская Электросетевая компания» </w:t>
      </w:r>
      <w:r w:rsidR="00D65C02" w:rsidRPr="00BA0C81">
        <w:rPr>
          <w:rFonts w:ascii="Times New Roman" w:hAnsi="Times New Roman" w:cs="Times New Roman"/>
          <w:sz w:val="24"/>
          <w:szCs w:val="24"/>
        </w:rPr>
        <w:t xml:space="preserve"> не </w:t>
      </w:r>
      <w:r w:rsidR="00F60EC6" w:rsidRPr="00BA0C81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D65C02" w:rsidRPr="00BA0C81">
        <w:rPr>
          <w:rFonts w:ascii="Times New Roman" w:hAnsi="Times New Roman" w:cs="Times New Roman"/>
          <w:sz w:val="24"/>
          <w:szCs w:val="24"/>
        </w:rPr>
        <w:t>осуществл</w:t>
      </w:r>
      <w:r w:rsidR="00F60EC6" w:rsidRPr="00BA0C81">
        <w:rPr>
          <w:rFonts w:ascii="Times New Roman" w:hAnsi="Times New Roman" w:cs="Times New Roman"/>
          <w:sz w:val="24"/>
          <w:szCs w:val="24"/>
        </w:rPr>
        <w:t>ение реализации инвестиционной программы</w:t>
      </w:r>
      <w:r w:rsidR="00D65C02" w:rsidRPr="00BA0C81">
        <w:rPr>
          <w:rFonts w:ascii="Times New Roman" w:hAnsi="Times New Roman" w:cs="Times New Roman"/>
          <w:sz w:val="24"/>
          <w:szCs w:val="24"/>
        </w:rPr>
        <w:t>.</w:t>
      </w:r>
    </w:p>
    <w:sectPr w:rsidR="0039141D" w:rsidRPr="00BA0C81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C02"/>
    <w:rsid w:val="0039141D"/>
    <w:rsid w:val="005B1692"/>
    <w:rsid w:val="00BA0C81"/>
    <w:rsid w:val="00D65C02"/>
    <w:rsid w:val="00E5524A"/>
    <w:rsid w:val="00F6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2016-08-03T06:31:00Z</dcterms:created>
  <dcterms:modified xsi:type="dcterms:W3CDTF">2016-11-11T04:30:00Z</dcterms:modified>
</cp:coreProperties>
</file>