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11" w:rsidRPr="00675B11" w:rsidRDefault="00675B11" w:rsidP="00675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о наличии объема </w:t>
      </w:r>
      <w:proofErr w:type="gramStart"/>
      <w:r w:rsidRPr="00675B11">
        <w:rPr>
          <w:rFonts w:ascii="Arial" w:eastAsia="Times New Roman" w:hAnsi="Arial" w:cs="Arial"/>
          <w:sz w:val="24"/>
          <w:szCs w:val="26"/>
          <w:lang w:eastAsia="ru-RU"/>
        </w:rPr>
        <w:t>свободной</w:t>
      </w:r>
      <w:proofErr w:type="gramEnd"/>
      <w:r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для технологического присоединения</w:t>
      </w:r>
    </w:p>
    <w:p w:rsidR="00675B11" w:rsidRPr="00675B11" w:rsidRDefault="00675B11" w:rsidP="00675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675B11">
        <w:rPr>
          <w:rFonts w:ascii="Arial" w:eastAsia="Times New Roman" w:hAnsi="Arial" w:cs="Arial"/>
          <w:sz w:val="24"/>
          <w:szCs w:val="26"/>
          <w:lang w:eastAsia="ru-RU"/>
        </w:rPr>
        <w:t>потребителей трансформаторной мощности с указанием текущего объема</w:t>
      </w:r>
    </w:p>
    <w:p w:rsidR="008C01AB" w:rsidRPr="00675B11" w:rsidRDefault="00675B11" w:rsidP="00675B11">
      <w:pPr>
        <w:rPr>
          <w:rFonts w:ascii="Arial" w:eastAsia="Times New Roman" w:hAnsi="Arial" w:cs="Arial"/>
          <w:sz w:val="24"/>
          <w:szCs w:val="26"/>
          <w:lang w:eastAsia="ru-RU"/>
        </w:rPr>
      </w:pPr>
      <w:r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свободной: мощности по центрам питания напряжением 35 </w:t>
      </w:r>
      <w:proofErr w:type="spellStart"/>
      <w:r w:rsidRPr="00675B11">
        <w:rPr>
          <w:rFonts w:ascii="Arial" w:eastAsia="Times New Roman" w:hAnsi="Arial" w:cs="Arial"/>
          <w:sz w:val="24"/>
          <w:szCs w:val="26"/>
          <w:lang w:eastAsia="ru-RU"/>
        </w:rPr>
        <w:t>кВ</w:t>
      </w:r>
      <w:proofErr w:type="spellEnd"/>
      <w:r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и выше</w:t>
      </w:r>
      <w:r w:rsidRPr="00675B11">
        <w:rPr>
          <w:rFonts w:ascii="Arial" w:eastAsia="Times New Roman" w:hAnsi="Arial" w:cs="Arial"/>
          <w:sz w:val="24"/>
          <w:szCs w:val="26"/>
          <w:lang w:eastAsia="ru-RU"/>
        </w:rPr>
        <w:t>:</w:t>
      </w:r>
    </w:p>
    <w:p w:rsidR="00675B11" w:rsidRPr="00675B11" w:rsidRDefault="00675B11" w:rsidP="00675B11">
      <w:pPr>
        <w:rPr>
          <w:b/>
        </w:rPr>
      </w:pPr>
      <w:bookmarkStart w:id="0" w:name="_GoBack"/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ООО «ТЭСК» не имеет на балансе, обслуживании трансформаторные </w:t>
      </w:r>
      <w:proofErr w:type="spellStart"/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>подстаниции</w:t>
      </w:r>
      <w:proofErr w:type="spellEnd"/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  напряжением 35 </w:t>
      </w:r>
      <w:proofErr w:type="spellStart"/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>кВ</w:t>
      </w:r>
      <w:proofErr w:type="spellEnd"/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 и выше</w:t>
      </w:r>
      <w:bookmarkEnd w:id="0"/>
    </w:p>
    <w:sectPr w:rsidR="00675B11" w:rsidRPr="00675B11" w:rsidSect="00675B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34"/>
    <w:rsid w:val="00675B11"/>
    <w:rsid w:val="008C01AB"/>
    <w:rsid w:val="00B0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2018-01-15T10:59:00Z</dcterms:created>
  <dcterms:modified xsi:type="dcterms:W3CDTF">2018-01-15T11:01:00Z</dcterms:modified>
</cp:coreProperties>
</file>